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8926" w:type="dxa"/>
        <w:tblLook w:val="00A0" w:firstRow="1" w:lastRow="0" w:firstColumn="1" w:lastColumn="0" w:noHBand="0" w:noVBand="0"/>
      </w:tblPr>
      <w:tblGrid>
        <w:gridCol w:w="8926"/>
      </w:tblGrid>
      <w:tr w:rsidR="007F1A1B" w14:paraId="3F6A53DA" w14:textId="77777777" w:rsidTr="00085994">
        <w:tc>
          <w:tcPr>
            <w:tcW w:w="8926" w:type="dxa"/>
            <w:shd w:val="clear" w:color="auto" w:fill="F2F2F2" w:themeFill="background1" w:themeFillShade="F2"/>
          </w:tcPr>
          <w:p w14:paraId="682BBA02" w14:textId="654DC8EC" w:rsidR="007F1A1B" w:rsidRPr="00B53D81" w:rsidRDefault="0025554E" w:rsidP="0025554E">
            <w:pPr>
              <w:pStyle w:val="Titel"/>
              <w:jc w:val="center"/>
              <w:rPr>
                <w:highlight w:val="lightGray"/>
              </w:rPr>
            </w:pPr>
            <w:r>
              <w:t>Hygieneplan</w:t>
            </w:r>
            <w:r w:rsidR="00230E59">
              <w:t xml:space="preserve"> – </w:t>
            </w:r>
            <w:r w:rsidR="00715E10">
              <w:t>Hausaufgaben</w:t>
            </w:r>
            <w:r w:rsidR="006914C9">
              <w:t>betreuung</w:t>
            </w:r>
            <w:r w:rsidR="00230E59">
              <w:t xml:space="preserve"> </w:t>
            </w:r>
            <w:r w:rsidR="006914C9">
              <w:t>Max-Planck-Realschule</w:t>
            </w:r>
          </w:p>
          <w:p w14:paraId="708BD4A9" w14:textId="77777777" w:rsidR="007F1A1B" w:rsidRPr="00B53D81" w:rsidRDefault="007F1A1B" w:rsidP="007F1A1B">
            <w:pPr>
              <w:rPr>
                <w:rFonts w:ascii="Arial Black" w:hAnsi="Arial Black"/>
                <w:sz w:val="28"/>
                <w:szCs w:val="28"/>
                <w:highlight w:val="lightGray"/>
              </w:rPr>
            </w:pPr>
          </w:p>
        </w:tc>
      </w:tr>
    </w:tbl>
    <w:p w14:paraId="6D1FA0CB" w14:textId="17D44CF6" w:rsidR="00FF1AC9" w:rsidRDefault="00FF1AC9"/>
    <w:p w14:paraId="4393D175" w14:textId="583E1498" w:rsidR="00BA66BB" w:rsidRPr="00BA66BB" w:rsidRDefault="00BA66BB" w:rsidP="00BA66BB">
      <w:pPr>
        <w:pStyle w:val="Listenabsatz"/>
        <w:numPr>
          <w:ilvl w:val="0"/>
          <w:numId w:val="2"/>
        </w:numPr>
        <w:rPr>
          <w:b/>
          <w:bCs/>
          <w:sz w:val="28"/>
          <w:szCs w:val="28"/>
        </w:rPr>
      </w:pPr>
      <w:r w:rsidRPr="00BA66BB">
        <w:rPr>
          <w:b/>
          <w:bCs/>
          <w:sz w:val="28"/>
          <w:szCs w:val="28"/>
        </w:rPr>
        <w:t>Geltungsbereich</w:t>
      </w:r>
    </w:p>
    <w:p w14:paraId="469925E0" w14:textId="4C69D517" w:rsidR="00BA66BB" w:rsidRDefault="00BA66BB" w:rsidP="00BA66BB">
      <w:pPr>
        <w:pStyle w:val="Listenabsatz"/>
      </w:pPr>
      <w:r>
        <w:t xml:space="preserve">Es gilt das Hygienekonzept der </w:t>
      </w:r>
      <w:r w:rsidR="006914C9">
        <w:t>Max-Planck-Realschule</w:t>
      </w:r>
      <w:r w:rsidR="0090394D">
        <w:t>.</w:t>
      </w:r>
    </w:p>
    <w:p w14:paraId="2A578DC6" w14:textId="7BE6B600" w:rsidR="00BA66BB" w:rsidRDefault="00BA66BB" w:rsidP="00BA66BB">
      <w:pPr>
        <w:pStyle w:val="Listenabsatz"/>
      </w:pPr>
    </w:p>
    <w:p w14:paraId="5CE10C5E" w14:textId="5EDDEC31" w:rsidR="00BA66BB" w:rsidRDefault="00BA66BB" w:rsidP="00BA66BB">
      <w:pPr>
        <w:pStyle w:val="Listenabsatz"/>
      </w:pPr>
      <w:r>
        <w:t xml:space="preserve">Dieser Hygieneplan listet Ergänzungen für den Betrieb </w:t>
      </w:r>
      <w:r w:rsidR="006914C9">
        <w:t xml:space="preserve">der </w:t>
      </w:r>
      <w:r w:rsidR="00715E10">
        <w:t>Hausaufgaben</w:t>
      </w:r>
      <w:r w:rsidR="006914C9">
        <w:t>betreuung.</w:t>
      </w:r>
    </w:p>
    <w:p w14:paraId="73440ACF" w14:textId="145F9CC4" w:rsidR="009B36B8" w:rsidRDefault="009B36B8" w:rsidP="00BA66BB">
      <w:pPr>
        <w:pStyle w:val="Listenabsatz"/>
      </w:pPr>
    </w:p>
    <w:p w14:paraId="330DBE88" w14:textId="54A6DE48" w:rsidR="009B36B8" w:rsidRDefault="009B36B8" w:rsidP="009B36B8">
      <w:pPr>
        <w:pStyle w:val="Listenabsatz"/>
        <w:numPr>
          <w:ilvl w:val="0"/>
          <w:numId w:val="2"/>
        </w:numPr>
        <w:rPr>
          <w:b/>
          <w:bCs/>
          <w:sz w:val="28"/>
          <w:szCs w:val="28"/>
        </w:rPr>
      </w:pPr>
      <w:r w:rsidRPr="009B36B8">
        <w:rPr>
          <w:b/>
          <w:bCs/>
          <w:sz w:val="28"/>
          <w:szCs w:val="28"/>
        </w:rPr>
        <w:t>Besucher</w:t>
      </w:r>
    </w:p>
    <w:p w14:paraId="20AA4DAB" w14:textId="1A0F48E5" w:rsidR="009B36B8" w:rsidRDefault="009B36B8" w:rsidP="009B36B8">
      <w:pPr>
        <w:pStyle w:val="Listenabsatz"/>
        <w:numPr>
          <w:ilvl w:val="0"/>
          <w:numId w:val="10"/>
        </w:numPr>
        <w:rPr>
          <w:sz w:val="24"/>
          <w:szCs w:val="24"/>
        </w:rPr>
      </w:pPr>
      <w:r>
        <w:rPr>
          <w:sz w:val="24"/>
          <w:szCs w:val="24"/>
        </w:rPr>
        <w:t xml:space="preserve">Der Zutritt fremder Personen wird auf das Nötigste beschränkt (z.B. Handwerker, Dienstleister). </w:t>
      </w:r>
    </w:p>
    <w:p w14:paraId="40598165" w14:textId="591337C0" w:rsidR="002318E9" w:rsidRDefault="009B36B8" w:rsidP="002318E9">
      <w:pPr>
        <w:pStyle w:val="Listenabsatz"/>
        <w:numPr>
          <w:ilvl w:val="0"/>
          <w:numId w:val="10"/>
        </w:numPr>
        <w:rPr>
          <w:sz w:val="24"/>
          <w:szCs w:val="24"/>
        </w:rPr>
      </w:pPr>
      <w:r>
        <w:rPr>
          <w:sz w:val="24"/>
          <w:szCs w:val="24"/>
        </w:rPr>
        <w:t xml:space="preserve">Personen mit spezifischen Krankheitssymptomen wie Erkältungssymptomen, Fieber dürfen </w:t>
      </w:r>
      <w:r w:rsidR="00E84FD6">
        <w:rPr>
          <w:sz w:val="24"/>
          <w:szCs w:val="24"/>
        </w:rPr>
        <w:t xml:space="preserve">die Räume </w:t>
      </w:r>
      <w:r w:rsidR="00FB47EB">
        <w:rPr>
          <w:sz w:val="24"/>
          <w:szCs w:val="24"/>
        </w:rPr>
        <w:t>der Übermittagsbetreuung</w:t>
      </w:r>
      <w:r>
        <w:rPr>
          <w:sz w:val="24"/>
          <w:szCs w:val="24"/>
        </w:rPr>
        <w:t xml:space="preserve"> nicht betreten.</w:t>
      </w:r>
    </w:p>
    <w:p w14:paraId="5BA0E686" w14:textId="07D04A59" w:rsidR="002318E9" w:rsidRPr="002318E9" w:rsidRDefault="002318E9" w:rsidP="002318E9">
      <w:pPr>
        <w:pStyle w:val="Listenabsatz"/>
        <w:numPr>
          <w:ilvl w:val="0"/>
          <w:numId w:val="10"/>
        </w:numPr>
        <w:rPr>
          <w:sz w:val="24"/>
          <w:szCs w:val="24"/>
        </w:rPr>
      </w:pPr>
      <w:r>
        <w:rPr>
          <w:sz w:val="24"/>
          <w:szCs w:val="24"/>
        </w:rPr>
        <w:t>Treten bei einem Kind o.g. Krankheitssymptome während ihres Aufenthalts auf, werde die Eltern um Abholung gebeten und das Kind bis dahin isoliert.</w:t>
      </w:r>
    </w:p>
    <w:p w14:paraId="20F54810" w14:textId="69D1FA05" w:rsidR="009B36B8" w:rsidRDefault="009B36B8" w:rsidP="009B36B8">
      <w:pPr>
        <w:pStyle w:val="Listenabsatz"/>
        <w:numPr>
          <w:ilvl w:val="0"/>
          <w:numId w:val="10"/>
        </w:numPr>
        <w:rPr>
          <w:sz w:val="24"/>
          <w:szCs w:val="24"/>
        </w:rPr>
      </w:pPr>
      <w:r>
        <w:rPr>
          <w:sz w:val="24"/>
          <w:szCs w:val="24"/>
        </w:rPr>
        <w:t xml:space="preserve">Der Zeitpunkt des Betretens und Verlassens der </w:t>
      </w:r>
      <w:r w:rsidR="00E84FD6">
        <w:rPr>
          <w:sz w:val="24"/>
          <w:szCs w:val="24"/>
        </w:rPr>
        <w:t xml:space="preserve">Räume </w:t>
      </w:r>
      <w:r w:rsidR="000843E6">
        <w:rPr>
          <w:sz w:val="24"/>
          <w:szCs w:val="24"/>
        </w:rPr>
        <w:t>der Übermittagsbetreuung</w:t>
      </w:r>
      <w:r>
        <w:rPr>
          <w:sz w:val="24"/>
          <w:szCs w:val="24"/>
        </w:rPr>
        <w:t xml:space="preserve"> sowie die Kontaktdaten</w:t>
      </w:r>
      <w:r w:rsidR="00190605">
        <w:rPr>
          <w:sz w:val="24"/>
          <w:szCs w:val="24"/>
        </w:rPr>
        <w:t xml:space="preserve"> von betriebsfremden Personen werden dokumentiert, damit eine etwaige Infektionskette nachvollzogen werden kann. Betriebsfremden Personen wird der Zutritt nur gestattet, wenn sie mit dieser Dokumentation einverstanden sind.</w:t>
      </w:r>
    </w:p>
    <w:p w14:paraId="00978748" w14:textId="77777777" w:rsidR="009216A7" w:rsidRDefault="009216A7" w:rsidP="009216A7">
      <w:pPr>
        <w:pStyle w:val="Listenabsatz"/>
        <w:rPr>
          <w:sz w:val="24"/>
          <w:szCs w:val="24"/>
        </w:rPr>
      </w:pPr>
    </w:p>
    <w:p w14:paraId="41AF0430" w14:textId="27BCC67E" w:rsidR="009216A7" w:rsidRDefault="009216A7" w:rsidP="009216A7">
      <w:pPr>
        <w:pStyle w:val="Listenabsatz"/>
        <w:numPr>
          <w:ilvl w:val="0"/>
          <w:numId w:val="2"/>
        </w:numPr>
        <w:rPr>
          <w:b/>
          <w:sz w:val="28"/>
          <w:szCs w:val="28"/>
        </w:rPr>
      </w:pPr>
      <w:r>
        <w:rPr>
          <w:b/>
          <w:sz w:val="28"/>
          <w:szCs w:val="28"/>
        </w:rPr>
        <w:t>Mitarbeiter</w:t>
      </w:r>
    </w:p>
    <w:p w14:paraId="724079A7" w14:textId="4C5EA761" w:rsidR="009216A7" w:rsidRDefault="009216A7" w:rsidP="009216A7">
      <w:pPr>
        <w:pStyle w:val="Listenabsatz"/>
        <w:numPr>
          <w:ilvl w:val="1"/>
          <w:numId w:val="2"/>
        </w:numPr>
        <w:rPr>
          <w:bCs/>
          <w:sz w:val="24"/>
          <w:szCs w:val="24"/>
        </w:rPr>
      </w:pPr>
      <w:r>
        <w:rPr>
          <w:bCs/>
          <w:sz w:val="24"/>
          <w:szCs w:val="24"/>
        </w:rPr>
        <w:t xml:space="preserve">Alle Mitarbeiter wurden in einer Arbeitsschutzunterweisung über notwendige </w:t>
      </w:r>
    </w:p>
    <w:p w14:paraId="2E88022A" w14:textId="77777777" w:rsidR="009216A7" w:rsidRDefault="009216A7" w:rsidP="009216A7">
      <w:pPr>
        <w:pStyle w:val="Listenabsatz"/>
        <w:rPr>
          <w:bCs/>
          <w:sz w:val="24"/>
          <w:szCs w:val="24"/>
        </w:rPr>
      </w:pPr>
      <w:r>
        <w:rPr>
          <w:bCs/>
          <w:sz w:val="24"/>
          <w:szCs w:val="24"/>
        </w:rPr>
        <w:t xml:space="preserve">             Maßnahmen zum Eigen- und Fremdschutz im Rahmen von SARS-CoV-2  </w:t>
      </w:r>
    </w:p>
    <w:p w14:paraId="32C7E0E5" w14:textId="77777777" w:rsidR="009216A7" w:rsidRDefault="009216A7" w:rsidP="009216A7">
      <w:pPr>
        <w:pStyle w:val="Listenabsatz"/>
        <w:rPr>
          <w:bCs/>
          <w:sz w:val="24"/>
          <w:szCs w:val="24"/>
        </w:rPr>
      </w:pPr>
      <w:r>
        <w:rPr>
          <w:bCs/>
          <w:sz w:val="24"/>
          <w:szCs w:val="24"/>
        </w:rPr>
        <w:t xml:space="preserve">             geschult.</w:t>
      </w:r>
    </w:p>
    <w:p w14:paraId="55D01AD8" w14:textId="77777777" w:rsidR="009216A7" w:rsidRPr="002318E9" w:rsidRDefault="009216A7" w:rsidP="009216A7">
      <w:pPr>
        <w:pStyle w:val="Listenabsatz"/>
        <w:rPr>
          <w:bCs/>
          <w:sz w:val="24"/>
          <w:szCs w:val="24"/>
        </w:rPr>
      </w:pPr>
    </w:p>
    <w:p w14:paraId="2BA2A36A" w14:textId="77777777" w:rsidR="009216A7" w:rsidRDefault="009216A7" w:rsidP="009216A7">
      <w:pPr>
        <w:pStyle w:val="Listenabsatz"/>
        <w:numPr>
          <w:ilvl w:val="0"/>
          <w:numId w:val="2"/>
        </w:numPr>
        <w:rPr>
          <w:b/>
          <w:bCs/>
          <w:sz w:val="28"/>
          <w:szCs w:val="28"/>
        </w:rPr>
      </w:pPr>
      <w:r>
        <w:rPr>
          <w:b/>
          <w:bCs/>
          <w:sz w:val="28"/>
          <w:szCs w:val="28"/>
        </w:rPr>
        <w:t>Verhaltensregeln</w:t>
      </w:r>
    </w:p>
    <w:p w14:paraId="1963F646" w14:textId="77777777" w:rsidR="009216A7" w:rsidRDefault="009216A7" w:rsidP="009216A7">
      <w:pPr>
        <w:pStyle w:val="Listenabsatz"/>
        <w:numPr>
          <w:ilvl w:val="1"/>
          <w:numId w:val="2"/>
        </w:numPr>
        <w:rPr>
          <w:sz w:val="24"/>
          <w:szCs w:val="24"/>
        </w:rPr>
      </w:pPr>
      <w:r>
        <w:rPr>
          <w:sz w:val="24"/>
          <w:szCs w:val="24"/>
        </w:rPr>
        <w:t>Auf Körperkontakt (z.B. Umarmungen, Händeschütteln) wird verzichtet.</w:t>
      </w:r>
    </w:p>
    <w:p w14:paraId="31CE06C1" w14:textId="77777777" w:rsidR="009216A7" w:rsidRPr="009216A7" w:rsidRDefault="009216A7" w:rsidP="009216A7">
      <w:pPr>
        <w:ind w:left="360"/>
        <w:rPr>
          <w:bCs/>
          <w:sz w:val="24"/>
          <w:szCs w:val="24"/>
        </w:rPr>
      </w:pPr>
    </w:p>
    <w:p w14:paraId="71687A56" w14:textId="2C871539" w:rsidR="0025554E" w:rsidRPr="0025554E" w:rsidRDefault="0025554E" w:rsidP="0025554E">
      <w:pPr>
        <w:pStyle w:val="Listenabsatz"/>
        <w:numPr>
          <w:ilvl w:val="0"/>
          <w:numId w:val="2"/>
        </w:numPr>
        <w:rPr>
          <w:rStyle w:val="Fett"/>
          <w:sz w:val="28"/>
          <w:szCs w:val="28"/>
        </w:rPr>
      </w:pPr>
      <w:r w:rsidRPr="0025554E">
        <w:rPr>
          <w:rStyle w:val="Fett"/>
          <w:sz w:val="28"/>
          <w:szCs w:val="28"/>
        </w:rPr>
        <w:t>Hygiene in Räumen und Fluren</w:t>
      </w:r>
    </w:p>
    <w:p w14:paraId="5CDE942A" w14:textId="04603B2F" w:rsidR="008B6ABF" w:rsidRDefault="008B6ABF" w:rsidP="00E84FD6">
      <w:pPr>
        <w:pStyle w:val="Listenabsatz"/>
        <w:numPr>
          <w:ilvl w:val="1"/>
          <w:numId w:val="2"/>
        </w:numPr>
        <w:rPr>
          <w:sz w:val="24"/>
          <w:szCs w:val="24"/>
        </w:rPr>
      </w:pPr>
      <w:r w:rsidRPr="00C25E6A">
        <w:rPr>
          <w:sz w:val="24"/>
          <w:szCs w:val="24"/>
        </w:rPr>
        <w:t xml:space="preserve">Die Gebäudereinigung liegt in der Verantwortung </w:t>
      </w:r>
      <w:r w:rsidR="00E84FD6">
        <w:rPr>
          <w:sz w:val="24"/>
          <w:szCs w:val="24"/>
        </w:rPr>
        <w:t>des Schulträgers.</w:t>
      </w:r>
    </w:p>
    <w:p w14:paraId="417DFF3B" w14:textId="77777777" w:rsidR="009216A7" w:rsidRDefault="009216A7" w:rsidP="009216A7">
      <w:pPr>
        <w:pStyle w:val="Listenabsatz"/>
        <w:rPr>
          <w:sz w:val="24"/>
          <w:szCs w:val="24"/>
        </w:rPr>
      </w:pPr>
    </w:p>
    <w:p w14:paraId="687D9521" w14:textId="2B3FBAEE" w:rsidR="009216A7" w:rsidRDefault="009216A7" w:rsidP="009216A7">
      <w:pPr>
        <w:pStyle w:val="Listenabsatz"/>
        <w:numPr>
          <w:ilvl w:val="0"/>
          <w:numId w:val="2"/>
        </w:numPr>
        <w:rPr>
          <w:b/>
          <w:bCs/>
          <w:sz w:val="28"/>
          <w:szCs w:val="28"/>
        </w:rPr>
      </w:pPr>
      <w:r>
        <w:rPr>
          <w:b/>
          <w:bCs/>
          <w:sz w:val="28"/>
          <w:szCs w:val="28"/>
        </w:rPr>
        <w:t>Dokumentation</w:t>
      </w:r>
    </w:p>
    <w:p w14:paraId="1879FBA4" w14:textId="77777777" w:rsidR="009216A7" w:rsidRDefault="009216A7" w:rsidP="009216A7">
      <w:pPr>
        <w:pStyle w:val="Listenabsatz"/>
        <w:numPr>
          <w:ilvl w:val="1"/>
          <w:numId w:val="2"/>
        </w:numPr>
        <w:rPr>
          <w:sz w:val="24"/>
          <w:szCs w:val="24"/>
        </w:rPr>
      </w:pPr>
      <w:r>
        <w:rPr>
          <w:sz w:val="24"/>
          <w:szCs w:val="24"/>
        </w:rPr>
        <w:t xml:space="preserve">Zur Nachverfolgung von Infektionsketten wird die Anwesenheit der Kinder </w:t>
      </w:r>
    </w:p>
    <w:p w14:paraId="46F31241" w14:textId="6D94333E" w:rsidR="009216A7" w:rsidRDefault="009216A7" w:rsidP="009216A7">
      <w:pPr>
        <w:pStyle w:val="Listenabsatz"/>
        <w:rPr>
          <w:sz w:val="24"/>
          <w:szCs w:val="24"/>
        </w:rPr>
      </w:pPr>
      <w:r>
        <w:rPr>
          <w:sz w:val="24"/>
          <w:szCs w:val="24"/>
        </w:rPr>
        <w:t xml:space="preserve">             und der Mitarbeiter täglich dokumentiert. </w:t>
      </w:r>
    </w:p>
    <w:p w14:paraId="697EBF24" w14:textId="3E77BE64" w:rsidR="00CF1E6E" w:rsidRDefault="00CF1E6E" w:rsidP="009216A7">
      <w:pPr>
        <w:pStyle w:val="Listenabsatz"/>
        <w:rPr>
          <w:sz w:val="24"/>
          <w:szCs w:val="24"/>
        </w:rPr>
      </w:pPr>
    </w:p>
    <w:p w14:paraId="12CFD4E7" w14:textId="4A275BD6" w:rsidR="00CF1E6E" w:rsidRDefault="00CF1E6E" w:rsidP="009216A7">
      <w:pPr>
        <w:pStyle w:val="Listenabsatz"/>
        <w:rPr>
          <w:sz w:val="24"/>
          <w:szCs w:val="24"/>
        </w:rPr>
      </w:pPr>
    </w:p>
    <w:p w14:paraId="62FB0A3D" w14:textId="53C4BCC5" w:rsidR="00CF1E6E" w:rsidRDefault="00CF1E6E" w:rsidP="009216A7">
      <w:pPr>
        <w:pStyle w:val="Listenabsatz"/>
        <w:rPr>
          <w:sz w:val="24"/>
          <w:szCs w:val="24"/>
        </w:rPr>
      </w:pPr>
    </w:p>
    <w:p w14:paraId="3D8AC003" w14:textId="0EF502E4" w:rsidR="00CF1E6E" w:rsidRDefault="00CF1E6E" w:rsidP="009216A7">
      <w:pPr>
        <w:pStyle w:val="Listenabsatz"/>
        <w:rPr>
          <w:sz w:val="24"/>
          <w:szCs w:val="24"/>
        </w:rPr>
      </w:pPr>
    </w:p>
    <w:p w14:paraId="687CA976" w14:textId="77777777" w:rsidR="00CF1E6E" w:rsidRPr="009216A7" w:rsidRDefault="00CF1E6E" w:rsidP="009216A7">
      <w:pPr>
        <w:pStyle w:val="Listenabsatz"/>
        <w:rPr>
          <w:sz w:val="24"/>
          <w:szCs w:val="24"/>
        </w:rPr>
      </w:pPr>
    </w:p>
    <w:p w14:paraId="54034741" w14:textId="77777777" w:rsidR="003F159A" w:rsidRDefault="003F159A" w:rsidP="00252229">
      <w:pPr>
        <w:pStyle w:val="Listenabsatz"/>
        <w:ind w:left="1416"/>
        <w:rPr>
          <w:sz w:val="24"/>
          <w:szCs w:val="24"/>
        </w:rPr>
      </w:pPr>
    </w:p>
    <w:p w14:paraId="1CD15AE3" w14:textId="77777777" w:rsidR="00252229" w:rsidRDefault="00252229" w:rsidP="00252229">
      <w:pPr>
        <w:pStyle w:val="Listenabsatz"/>
        <w:numPr>
          <w:ilvl w:val="0"/>
          <w:numId w:val="2"/>
        </w:numPr>
        <w:rPr>
          <w:b/>
          <w:sz w:val="28"/>
          <w:szCs w:val="28"/>
        </w:rPr>
      </w:pPr>
      <w:r w:rsidRPr="00252229">
        <w:rPr>
          <w:b/>
          <w:sz w:val="28"/>
          <w:szCs w:val="28"/>
        </w:rPr>
        <w:lastRenderedPageBreak/>
        <w:t>Erste Hilfe</w:t>
      </w:r>
    </w:p>
    <w:p w14:paraId="26987AE0" w14:textId="77777777" w:rsidR="00252229" w:rsidRPr="00252229" w:rsidRDefault="00252229" w:rsidP="00252229">
      <w:pPr>
        <w:pStyle w:val="Listenabsatz"/>
        <w:numPr>
          <w:ilvl w:val="1"/>
          <w:numId w:val="2"/>
        </w:numPr>
        <w:rPr>
          <w:sz w:val="24"/>
          <w:szCs w:val="24"/>
        </w:rPr>
      </w:pPr>
      <w:r w:rsidRPr="00252229">
        <w:rPr>
          <w:sz w:val="24"/>
          <w:szCs w:val="24"/>
        </w:rPr>
        <w:t>Zuständigkeiten</w:t>
      </w:r>
    </w:p>
    <w:p w14:paraId="42AEB6FF" w14:textId="77777777" w:rsidR="00252229" w:rsidRDefault="00252229" w:rsidP="00252229">
      <w:pPr>
        <w:pStyle w:val="Listenabsatz"/>
        <w:ind w:left="1416"/>
        <w:rPr>
          <w:sz w:val="24"/>
          <w:szCs w:val="24"/>
        </w:rPr>
      </w:pPr>
      <w:r>
        <w:rPr>
          <w:sz w:val="24"/>
          <w:szCs w:val="24"/>
        </w:rPr>
        <w:t>Alle Mitarbeiter leisten bei Unfällen und Verletzungen adäquate Hilfe. Sie werden regelmäßig in Erste Hilfe geschult.</w:t>
      </w:r>
    </w:p>
    <w:p w14:paraId="43AF2363" w14:textId="77777777" w:rsidR="00252229" w:rsidRDefault="00252229" w:rsidP="00252229">
      <w:pPr>
        <w:pStyle w:val="Listenabsatz"/>
        <w:numPr>
          <w:ilvl w:val="1"/>
          <w:numId w:val="2"/>
        </w:numPr>
        <w:rPr>
          <w:sz w:val="24"/>
          <w:szCs w:val="24"/>
        </w:rPr>
      </w:pPr>
      <w:r>
        <w:rPr>
          <w:sz w:val="24"/>
          <w:szCs w:val="24"/>
        </w:rPr>
        <w:t>Versorgung von Bagatellwunden</w:t>
      </w:r>
    </w:p>
    <w:p w14:paraId="30ED6322" w14:textId="77777777" w:rsidR="00252229" w:rsidRDefault="00252229" w:rsidP="00252229">
      <w:pPr>
        <w:pStyle w:val="Listenabsatz"/>
        <w:ind w:left="1416"/>
        <w:rPr>
          <w:sz w:val="24"/>
          <w:szCs w:val="24"/>
        </w:rPr>
      </w:pPr>
      <w:r>
        <w:rPr>
          <w:sz w:val="24"/>
          <w:szCs w:val="24"/>
        </w:rPr>
        <w:t>Die Ersthelfer haben bei der Versorgung stark blutender Wunden Einmalhandschuhe zu tragen und sich vor und nach der Versorgung die Hände zu desinfizieren.</w:t>
      </w:r>
    </w:p>
    <w:p w14:paraId="1E00E4D9" w14:textId="77777777" w:rsidR="00252229" w:rsidRDefault="00252229" w:rsidP="00252229">
      <w:pPr>
        <w:pStyle w:val="Listenabsatz"/>
        <w:numPr>
          <w:ilvl w:val="1"/>
          <w:numId w:val="2"/>
        </w:numPr>
        <w:rPr>
          <w:sz w:val="24"/>
          <w:szCs w:val="24"/>
        </w:rPr>
      </w:pPr>
      <w:r>
        <w:rPr>
          <w:sz w:val="24"/>
          <w:szCs w:val="24"/>
        </w:rPr>
        <w:t>Reinigung kontaminierter Flächen</w:t>
      </w:r>
    </w:p>
    <w:p w14:paraId="235815FA" w14:textId="77777777" w:rsidR="00252229" w:rsidRDefault="00252229" w:rsidP="00252229">
      <w:pPr>
        <w:pStyle w:val="Listenabsatz"/>
        <w:ind w:left="1416"/>
        <w:rPr>
          <w:sz w:val="24"/>
          <w:szCs w:val="24"/>
        </w:rPr>
      </w:pPr>
      <w:r>
        <w:rPr>
          <w:sz w:val="24"/>
          <w:szCs w:val="24"/>
        </w:rPr>
        <w:t>Mit Blut, Erbrochenem oder anderen potentiell infektiösen Flüssigkeiten kontaminierte Flächen sind unter Verwendung von Einmalhandschuhen mit einem in Desinfektionsmittel getränkten Tuch grob zu reinigen. Eine nochmalige gründliche Reinigung oder Desinfektion wird vom Reinigungspersonal durchgeführt.</w:t>
      </w:r>
    </w:p>
    <w:p w14:paraId="054FD3B1" w14:textId="77777777" w:rsidR="00252229" w:rsidRDefault="00252229" w:rsidP="00252229">
      <w:pPr>
        <w:pStyle w:val="Listenabsatz"/>
        <w:numPr>
          <w:ilvl w:val="1"/>
          <w:numId w:val="2"/>
        </w:numPr>
        <w:rPr>
          <w:sz w:val="24"/>
          <w:szCs w:val="24"/>
        </w:rPr>
      </w:pPr>
      <w:r>
        <w:rPr>
          <w:sz w:val="24"/>
          <w:szCs w:val="24"/>
        </w:rPr>
        <w:t>Erste Hilfe Inventar</w:t>
      </w:r>
    </w:p>
    <w:p w14:paraId="6278E5CC" w14:textId="77777777" w:rsidR="00252229" w:rsidRDefault="00252229" w:rsidP="00252229">
      <w:pPr>
        <w:pStyle w:val="Listenabsatz"/>
        <w:ind w:left="1416"/>
        <w:rPr>
          <w:sz w:val="24"/>
          <w:szCs w:val="24"/>
        </w:rPr>
      </w:pPr>
      <w:r>
        <w:rPr>
          <w:sz w:val="24"/>
          <w:szCs w:val="24"/>
        </w:rPr>
        <w:t xml:space="preserve">Die Verbandskästen sind entsprechend der </w:t>
      </w:r>
      <w:proofErr w:type="gramStart"/>
      <w:r>
        <w:rPr>
          <w:sz w:val="24"/>
          <w:szCs w:val="24"/>
        </w:rPr>
        <w:t>DIN Normen</w:t>
      </w:r>
      <w:proofErr w:type="gramEnd"/>
      <w:r>
        <w:rPr>
          <w:sz w:val="24"/>
          <w:szCs w:val="24"/>
        </w:rPr>
        <w:t xml:space="preserve"> ausgestattet. Das Verfalldatum ist zu Beginn eines jeden Schulhalbjahres zu überprüfen.</w:t>
      </w:r>
      <w:r w:rsidR="003F159A">
        <w:rPr>
          <w:sz w:val="24"/>
          <w:szCs w:val="24"/>
        </w:rPr>
        <w:t xml:space="preserve"> Verbrauchte Materialien sind umgehend zu ersetzen.</w:t>
      </w:r>
    </w:p>
    <w:p w14:paraId="53149B4D" w14:textId="77777777" w:rsidR="003F159A" w:rsidRDefault="003F159A" w:rsidP="003F159A">
      <w:pPr>
        <w:pStyle w:val="Listenabsatz"/>
        <w:numPr>
          <w:ilvl w:val="1"/>
          <w:numId w:val="2"/>
        </w:numPr>
        <w:rPr>
          <w:sz w:val="24"/>
          <w:szCs w:val="24"/>
        </w:rPr>
      </w:pPr>
      <w:r>
        <w:rPr>
          <w:sz w:val="24"/>
          <w:szCs w:val="24"/>
        </w:rPr>
        <w:t>Notrufnummern</w:t>
      </w:r>
    </w:p>
    <w:p w14:paraId="5896AACB" w14:textId="77777777" w:rsidR="003F159A" w:rsidRDefault="003F159A" w:rsidP="003F159A">
      <w:pPr>
        <w:pStyle w:val="Listenabsatz"/>
        <w:ind w:left="1416"/>
        <w:rPr>
          <w:sz w:val="24"/>
          <w:szCs w:val="24"/>
        </w:rPr>
      </w:pPr>
      <w:r>
        <w:rPr>
          <w:sz w:val="24"/>
          <w:szCs w:val="24"/>
        </w:rPr>
        <w:t>Eine Liste mit Notrufnummern befindet sich in jeder Einrichtung.</w:t>
      </w:r>
    </w:p>
    <w:p w14:paraId="27231513" w14:textId="77777777" w:rsidR="003F159A" w:rsidRDefault="003F159A" w:rsidP="003F159A">
      <w:pPr>
        <w:pStyle w:val="Listenabsatz"/>
        <w:ind w:left="1416"/>
        <w:rPr>
          <w:sz w:val="24"/>
          <w:szCs w:val="24"/>
        </w:rPr>
      </w:pPr>
    </w:p>
    <w:p w14:paraId="07EC3FE4" w14:textId="77777777" w:rsidR="003F159A" w:rsidRPr="003F159A" w:rsidRDefault="003F159A" w:rsidP="003F159A">
      <w:pPr>
        <w:pStyle w:val="Listenabsatz"/>
        <w:numPr>
          <w:ilvl w:val="0"/>
          <w:numId w:val="2"/>
        </w:numPr>
        <w:rPr>
          <w:b/>
          <w:sz w:val="28"/>
          <w:szCs w:val="28"/>
        </w:rPr>
      </w:pPr>
      <w:r w:rsidRPr="003F159A">
        <w:rPr>
          <w:b/>
          <w:sz w:val="28"/>
          <w:szCs w:val="28"/>
        </w:rPr>
        <w:t>Infektionskrankheiten</w:t>
      </w:r>
    </w:p>
    <w:p w14:paraId="0D5BB3F8" w14:textId="77777777" w:rsidR="003F159A" w:rsidRDefault="003F159A" w:rsidP="003F159A">
      <w:pPr>
        <w:ind w:left="360"/>
        <w:rPr>
          <w:sz w:val="24"/>
          <w:szCs w:val="24"/>
        </w:rPr>
      </w:pPr>
      <w:r>
        <w:rPr>
          <w:sz w:val="24"/>
          <w:szCs w:val="24"/>
        </w:rPr>
        <w:t>Der §34 des Infektionsschutzgesetzes ist in jeder Einrichtung einzusehen.</w:t>
      </w:r>
    </w:p>
    <w:p w14:paraId="1213F608" w14:textId="77777777" w:rsidR="003F159A" w:rsidRDefault="003F159A" w:rsidP="003F159A">
      <w:pPr>
        <w:ind w:left="360"/>
        <w:rPr>
          <w:sz w:val="24"/>
          <w:szCs w:val="24"/>
        </w:rPr>
      </w:pPr>
      <w:r>
        <w:rPr>
          <w:sz w:val="24"/>
          <w:szCs w:val="24"/>
        </w:rPr>
        <w:t>Bei Verdacht ist folgendermaßen vorzugehen:</w:t>
      </w:r>
    </w:p>
    <w:p w14:paraId="22D24895" w14:textId="77777777" w:rsidR="003F159A" w:rsidRDefault="003F159A" w:rsidP="003F159A">
      <w:pPr>
        <w:pStyle w:val="Listenabsatz"/>
        <w:numPr>
          <w:ilvl w:val="0"/>
          <w:numId w:val="4"/>
        </w:numPr>
        <w:rPr>
          <w:sz w:val="24"/>
          <w:szCs w:val="24"/>
        </w:rPr>
      </w:pPr>
      <w:r>
        <w:rPr>
          <w:sz w:val="24"/>
          <w:szCs w:val="24"/>
        </w:rPr>
        <w:t>Isolierung des Krankheitsverdächtigen, Abholung</w:t>
      </w:r>
    </w:p>
    <w:p w14:paraId="78372E07" w14:textId="77777777" w:rsidR="003F159A" w:rsidRDefault="003F159A" w:rsidP="003F159A">
      <w:pPr>
        <w:pStyle w:val="Listenabsatz"/>
        <w:numPr>
          <w:ilvl w:val="0"/>
          <w:numId w:val="4"/>
        </w:numPr>
        <w:rPr>
          <w:sz w:val="24"/>
          <w:szCs w:val="24"/>
        </w:rPr>
      </w:pPr>
      <w:r>
        <w:rPr>
          <w:sz w:val="24"/>
          <w:szCs w:val="24"/>
        </w:rPr>
        <w:t>Anwendung des § 34</w:t>
      </w:r>
    </w:p>
    <w:p w14:paraId="77EDC1B1" w14:textId="77777777" w:rsidR="003F159A" w:rsidRDefault="003F159A" w:rsidP="003F159A">
      <w:pPr>
        <w:pStyle w:val="Listenabsatz"/>
        <w:numPr>
          <w:ilvl w:val="0"/>
          <w:numId w:val="4"/>
        </w:numPr>
        <w:rPr>
          <w:sz w:val="24"/>
          <w:szCs w:val="24"/>
        </w:rPr>
      </w:pPr>
      <w:r>
        <w:rPr>
          <w:sz w:val="24"/>
          <w:szCs w:val="24"/>
        </w:rPr>
        <w:t>ggf. Information des Gesundheitsamtes</w:t>
      </w:r>
    </w:p>
    <w:p w14:paraId="772CACF1" w14:textId="77777777" w:rsidR="003F159A" w:rsidRDefault="003F159A" w:rsidP="003F159A">
      <w:pPr>
        <w:rPr>
          <w:sz w:val="24"/>
          <w:szCs w:val="24"/>
        </w:rPr>
      </w:pPr>
    </w:p>
    <w:p w14:paraId="66F4F86D" w14:textId="77777777" w:rsidR="00252229" w:rsidRPr="00252229" w:rsidRDefault="00252229" w:rsidP="00252229">
      <w:pPr>
        <w:pStyle w:val="Listenabsatz"/>
        <w:ind w:left="1416"/>
        <w:rPr>
          <w:sz w:val="24"/>
          <w:szCs w:val="24"/>
        </w:rPr>
      </w:pPr>
    </w:p>
    <w:p w14:paraId="5EEB6C99" w14:textId="77777777" w:rsidR="00100074" w:rsidRDefault="00100074" w:rsidP="00252229">
      <w:pPr>
        <w:rPr>
          <w:sz w:val="24"/>
          <w:szCs w:val="24"/>
        </w:rPr>
      </w:pPr>
    </w:p>
    <w:p w14:paraId="08B22538" w14:textId="117DFC65" w:rsidR="003F159A" w:rsidRDefault="003F159A" w:rsidP="00252229">
      <w:pPr>
        <w:rPr>
          <w:sz w:val="24"/>
          <w:szCs w:val="24"/>
        </w:rPr>
      </w:pPr>
    </w:p>
    <w:p w14:paraId="29487114" w14:textId="5B26E38E" w:rsidR="00CF1E6E" w:rsidRDefault="00CF1E6E" w:rsidP="00252229">
      <w:pPr>
        <w:rPr>
          <w:sz w:val="24"/>
          <w:szCs w:val="24"/>
        </w:rPr>
      </w:pPr>
    </w:p>
    <w:p w14:paraId="7DF4AFE0" w14:textId="2F0C16CB" w:rsidR="00CF1E6E" w:rsidRDefault="00CF1E6E" w:rsidP="00252229">
      <w:pPr>
        <w:rPr>
          <w:sz w:val="24"/>
          <w:szCs w:val="24"/>
        </w:rPr>
      </w:pPr>
    </w:p>
    <w:p w14:paraId="7DD32B4E" w14:textId="29314D11" w:rsidR="00CF1E6E" w:rsidRDefault="00CF1E6E" w:rsidP="00252229">
      <w:pPr>
        <w:rPr>
          <w:sz w:val="24"/>
          <w:szCs w:val="24"/>
        </w:rPr>
      </w:pPr>
    </w:p>
    <w:p w14:paraId="63665738" w14:textId="682CFB93" w:rsidR="00CF1E6E" w:rsidRDefault="00CF1E6E" w:rsidP="00252229">
      <w:pPr>
        <w:rPr>
          <w:sz w:val="24"/>
          <w:szCs w:val="24"/>
        </w:rPr>
      </w:pPr>
    </w:p>
    <w:p w14:paraId="20BC1663" w14:textId="77777777" w:rsidR="00CF1E6E" w:rsidRDefault="00CF1E6E" w:rsidP="00252229">
      <w:pPr>
        <w:rPr>
          <w:sz w:val="24"/>
          <w:szCs w:val="24"/>
        </w:rPr>
      </w:pPr>
    </w:p>
    <w:p w14:paraId="354A7D95" w14:textId="77777777" w:rsidR="003F159A" w:rsidRDefault="003F159A" w:rsidP="00252229">
      <w:pPr>
        <w:rPr>
          <w:sz w:val="24"/>
          <w:szCs w:val="24"/>
        </w:rPr>
      </w:pPr>
    </w:p>
    <w:p w14:paraId="7D885B26" w14:textId="77777777" w:rsidR="003F159A" w:rsidRDefault="003F159A" w:rsidP="00252229">
      <w:pPr>
        <w:rPr>
          <w:sz w:val="24"/>
          <w:szCs w:val="24"/>
        </w:rPr>
      </w:pPr>
    </w:p>
    <w:p w14:paraId="731DCE44" w14:textId="77777777" w:rsidR="003F159A" w:rsidRDefault="003F159A" w:rsidP="003F159A">
      <w:pPr>
        <w:pStyle w:val="Titel"/>
        <w:jc w:val="center"/>
      </w:pPr>
      <w:r>
        <w:lastRenderedPageBreak/>
        <w:t>Notrufnummern</w:t>
      </w:r>
    </w:p>
    <w:p w14:paraId="597F0482" w14:textId="77777777" w:rsidR="003F159A" w:rsidRDefault="003F159A" w:rsidP="003F159A"/>
    <w:p w14:paraId="78DCC82A" w14:textId="77777777" w:rsidR="003F159A" w:rsidRDefault="003F159A" w:rsidP="003F159A"/>
    <w:p w14:paraId="48F7E466" w14:textId="77777777" w:rsidR="003F159A" w:rsidRDefault="003F159A" w:rsidP="001101C2">
      <w:pPr>
        <w:rPr>
          <w:sz w:val="32"/>
          <w:szCs w:val="32"/>
        </w:rPr>
      </w:pPr>
      <w:r>
        <w:rPr>
          <w:sz w:val="32"/>
          <w:szCs w:val="32"/>
        </w:rPr>
        <w:t>Polizei</w:t>
      </w:r>
      <w:r>
        <w:rPr>
          <w:sz w:val="32"/>
          <w:szCs w:val="32"/>
        </w:rPr>
        <w:tab/>
      </w:r>
      <w:r w:rsidR="001101C2">
        <w:rPr>
          <w:sz w:val="32"/>
          <w:szCs w:val="32"/>
        </w:rPr>
        <w:tab/>
      </w:r>
      <w:r w:rsidR="001101C2">
        <w:rPr>
          <w:sz w:val="32"/>
          <w:szCs w:val="32"/>
        </w:rPr>
        <w:tab/>
      </w:r>
      <w:r w:rsidR="001101C2">
        <w:rPr>
          <w:sz w:val="32"/>
          <w:szCs w:val="32"/>
        </w:rPr>
        <w:tab/>
      </w:r>
      <w:r w:rsidR="001101C2">
        <w:rPr>
          <w:sz w:val="32"/>
          <w:szCs w:val="32"/>
        </w:rPr>
        <w:tab/>
      </w:r>
      <w:r w:rsidR="001101C2">
        <w:rPr>
          <w:sz w:val="32"/>
          <w:szCs w:val="32"/>
        </w:rPr>
        <w:tab/>
        <w:t>110</w:t>
      </w:r>
    </w:p>
    <w:p w14:paraId="690201AE" w14:textId="77777777" w:rsidR="001101C2" w:rsidRDefault="001101C2" w:rsidP="001101C2">
      <w:pPr>
        <w:rPr>
          <w:sz w:val="32"/>
          <w:szCs w:val="32"/>
        </w:rPr>
      </w:pPr>
    </w:p>
    <w:p w14:paraId="0D076E3E" w14:textId="77777777" w:rsidR="001101C2" w:rsidRDefault="001101C2" w:rsidP="001101C2">
      <w:pPr>
        <w:rPr>
          <w:sz w:val="32"/>
          <w:szCs w:val="32"/>
        </w:rPr>
      </w:pPr>
      <w:r>
        <w:rPr>
          <w:sz w:val="32"/>
          <w:szCs w:val="32"/>
        </w:rPr>
        <w:t>Feuerwehr</w:t>
      </w:r>
      <w:r>
        <w:rPr>
          <w:sz w:val="32"/>
          <w:szCs w:val="32"/>
        </w:rPr>
        <w:tab/>
        <w:t>/Notarzt</w:t>
      </w:r>
      <w:r>
        <w:rPr>
          <w:sz w:val="32"/>
          <w:szCs w:val="32"/>
        </w:rPr>
        <w:tab/>
      </w:r>
      <w:r>
        <w:rPr>
          <w:sz w:val="32"/>
          <w:szCs w:val="32"/>
        </w:rPr>
        <w:tab/>
      </w:r>
      <w:r>
        <w:rPr>
          <w:sz w:val="32"/>
          <w:szCs w:val="32"/>
        </w:rPr>
        <w:tab/>
      </w:r>
      <w:r>
        <w:rPr>
          <w:sz w:val="32"/>
          <w:szCs w:val="32"/>
        </w:rPr>
        <w:tab/>
        <w:t>112</w:t>
      </w:r>
    </w:p>
    <w:p w14:paraId="711D07ED" w14:textId="77777777" w:rsidR="001101C2" w:rsidRDefault="001101C2" w:rsidP="001101C2">
      <w:pPr>
        <w:rPr>
          <w:sz w:val="32"/>
          <w:szCs w:val="32"/>
        </w:rPr>
      </w:pPr>
    </w:p>
    <w:p w14:paraId="01C61346" w14:textId="77777777" w:rsidR="001101C2" w:rsidRDefault="001101C2" w:rsidP="001101C2">
      <w:pPr>
        <w:rPr>
          <w:sz w:val="32"/>
          <w:szCs w:val="32"/>
        </w:rPr>
      </w:pPr>
      <w:r>
        <w:rPr>
          <w:sz w:val="32"/>
          <w:szCs w:val="32"/>
        </w:rPr>
        <w:t>Giftinformationszentrum Bonn</w:t>
      </w:r>
      <w:r>
        <w:rPr>
          <w:sz w:val="32"/>
          <w:szCs w:val="32"/>
        </w:rPr>
        <w:tab/>
      </w:r>
      <w:r>
        <w:rPr>
          <w:sz w:val="32"/>
          <w:szCs w:val="32"/>
        </w:rPr>
        <w:tab/>
        <w:t>0228/2873211</w:t>
      </w:r>
    </w:p>
    <w:p w14:paraId="26DE27CB" w14:textId="77777777" w:rsidR="001101C2" w:rsidRDefault="001101C2" w:rsidP="001101C2">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0228/19240</w:t>
      </w:r>
    </w:p>
    <w:p w14:paraId="33A9558A" w14:textId="77777777" w:rsidR="001101C2" w:rsidRDefault="001101C2" w:rsidP="001101C2">
      <w:pPr>
        <w:rPr>
          <w:sz w:val="32"/>
          <w:szCs w:val="32"/>
        </w:rPr>
      </w:pPr>
    </w:p>
    <w:p w14:paraId="024361DC" w14:textId="77777777" w:rsidR="001101C2" w:rsidRDefault="001101C2" w:rsidP="001101C2">
      <w:pPr>
        <w:rPr>
          <w:sz w:val="32"/>
          <w:szCs w:val="32"/>
        </w:rPr>
      </w:pPr>
      <w:r>
        <w:rPr>
          <w:sz w:val="32"/>
          <w:szCs w:val="32"/>
        </w:rPr>
        <w:t>Durchgangsärzte</w:t>
      </w:r>
    </w:p>
    <w:p w14:paraId="6E0DD66A" w14:textId="77777777" w:rsidR="001101C2" w:rsidRDefault="001101C2" w:rsidP="001101C2">
      <w:pPr>
        <w:rPr>
          <w:sz w:val="32"/>
          <w:szCs w:val="32"/>
        </w:rPr>
      </w:pPr>
      <w:r>
        <w:rPr>
          <w:sz w:val="32"/>
          <w:szCs w:val="32"/>
        </w:rPr>
        <w:t>Dr. Volker Schmitt</w:t>
      </w:r>
      <w:r>
        <w:rPr>
          <w:sz w:val="32"/>
          <w:szCs w:val="32"/>
        </w:rPr>
        <w:tab/>
      </w:r>
      <w:r>
        <w:rPr>
          <w:sz w:val="32"/>
          <w:szCs w:val="32"/>
        </w:rPr>
        <w:tab/>
      </w:r>
      <w:r>
        <w:rPr>
          <w:sz w:val="32"/>
          <w:szCs w:val="32"/>
        </w:rPr>
        <w:tab/>
      </w:r>
      <w:r>
        <w:rPr>
          <w:sz w:val="32"/>
          <w:szCs w:val="32"/>
        </w:rPr>
        <w:tab/>
        <w:t>9746260</w:t>
      </w:r>
    </w:p>
    <w:p w14:paraId="23E781C5" w14:textId="0E61A252" w:rsidR="001101C2" w:rsidRDefault="001101C2" w:rsidP="001101C2">
      <w:pPr>
        <w:rPr>
          <w:sz w:val="32"/>
          <w:szCs w:val="32"/>
        </w:rPr>
      </w:pPr>
      <w:r>
        <w:rPr>
          <w:sz w:val="32"/>
          <w:szCs w:val="32"/>
        </w:rPr>
        <w:t>Dr. Christian Fuhrmann</w:t>
      </w:r>
      <w:r>
        <w:rPr>
          <w:sz w:val="32"/>
          <w:szCs w:val="32"/>
        </w:rPr>
        <w:tab/>
      </w:r>
      <w:r>
        <w:rPr>
          <w:sz w:val="32"/>
          <w:szCs w:val="32"/>
        </w:rPr>
        <w:tab/>
      </w:r>
      <w:r>
        <w:rPr>
          <w:sz w:val="32"/>
          <w:szCs w:val="32"/>
        </w:rPr>
        <w:tab/>
        <w:t>2815840</w:t>
      </w:r>
    </w:p>
    <w:p w14:paraId="529CD88A" w14:textId="662BFB2D" w:rsidR="00CF2113" w:rsidRDefault="00CF2113" w:rsidP="001101C2">
      <w:pPr>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70"/>
        <w:gridCol w:w="2551"/>
      </w:tblGrid>
      <w:tr w:rsidR="00CF2113" w:rsidRPr="00CF2113" w14:paraId="3571E8CC" w14:textId="77777777" w:rsidTr="00CF2113">
        <w:trPr>
          <w:trHeight w:val="100"/>
        </w:trPr>
        <w:tc>
          <w:tcPr>
            <w:tcW w:w="5070" w:type="dxa"/>
          </w:tcPr>
          <w:p w14:paraId="23CF2537"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Corona Hotline Wuppertal </w:t>
            </w:r>
          </w:p>
        </w:tc>
        <w:tc>
          <w:tcPr>
            <w:tcW w:w="2551" w:type="dxa"/>
          </w:tcPr>
          <w:p w14:paraId="5CD3690C"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563 2000 </w:t>
            </w:r>
          </w:p>
        </w:tc>
      </w:tr>
      <w:tr w:rsidR="00CF2113" w:rsidRPr="00CF2113" w14:paraId="3DEECBB0" w14:textId="77777777" w:rsidTr="00CF2113">
        <w:trPr>
          <w:trHeight w:val="100"/>
        </w:trPr>
        <w:tc>
          <w:tcPr>
            <w:tcW w:w="5070" w:type="dxa"/>
          </w:tcPr>
          <w:p w14:paraId="6DFCA21D"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Gesundheitsamt Wuppertal </w:t>
            </w:r>
          </w:p>
        </w:tc>
        <w:tc>
          <w:tcPr>
            <w:tcW w:w="2551" w:type="dxa"/>
          </w:tcPr>
          <w:p w14:paraId="0FE421BB"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563 58 48 </w:t>
            </w:r>
          </w:p>
        </w:tc>
      </w:tr>
      <w:tr w:rsidR="00CF2113" w:rsidRPr="00CF2113" w14:paraId="778CCD3C" w14:textId="77777777" w:rsidTr="00CF2113">
        <w:trPr>
          <w:trHeight w:val="100"/>
        </w:trPr>
        <w:tc>
          <w:tcPr>
            <w:tcW w:w="5070" w:type="dxa"/>
          </w:tcPr>
          <w:p w14:paraId="0D090717" w14:textId="269D28B8" w:rsidR="00CF2113" w:rsidRPr="00CF2113" w:rsidRDefault="00CF2113">
            <w:pPr>
              <w:pStyle w:val="Default"/>
              <w:rPr>
                <w:rFonts w:asciiTheme="minorHAnsi" w:hAnsiTheme="minorHAnsi" w:cstheme="minorHAnsi"/>
                <w:sz w:val="32"/>
                <w:szCs w:val="32"/>
              </w:rPr>
            </w:pPr>
          </w:p>
        </w:tc>
        <w:tc>
          <w:tcPr>
            <w:tcW w:w="2551" w:type="dxa"/>
          </w:tcPr>
          <w:p w14:paraId="2E61C344" w14:textId="1EAB2452" w:rsidR="00CF2113" w:rsidRPr="00CF2113" w:rsidRDefault="00CF2113">
            <w:pPr>
              <w:pStyle w:val="Default"/>
              <w:rPr>
                <w:rFonts w:asciiTheme="minorHAnsi" w:hAnsiTheme="minorHAnsi" w:cstheme="minorHAnsi"/>
                <w:sz w:val="32"/>
                <w:szCs w:val="32"/>
              </w:rPr>
            </w:pPr>
          </w:p>
        </w:tc>
      </w:tr>
      <w:tr w:rsidR="00CF2113" w:rsidRPr="00CF2113" w14:paraId="27ED3450" w14:textId="77777777" w:rsidTr="00CF2113">
        <w:trPr>
          <w:trHeight w:val="100"/>
        </w:trPr>
        <w:tc>
          <w:tcPr>
            <w:tcW w:w="5070" w:type="dxa"/>
          </w:tcPr>
          <w:p w14:paraId="6FAA6636" w14:textId="26B9C70B" w:rsidR="00CF2113" w:rsidRPr="00CF2113" w:rsidRDefault="00CF2113">
            <w:pPr>
              <w:pStyle w:val="Default"/>
              <w:rPr>
                <w:rFonts w:asciiTheme="minorHAnsi" w:hAnsiTheme="minorHAnsi" w:cstheme="minorHAnsi"/>
                <w:sz w:val="32"/>
                <w:szCs w:val="32"/>
              </w:rPr>
            </w:pPr>
          </w:p>
        </w:tc>
        <w:tc>
          <w:tcPr>
            <w:tcW w:w="2551" w:type="dxa"/>
          </w:tcPr>
          <w:p w14:paraId="772029B6" w14:textId="762FE6E5" w:rsidR="00CF2113" w:rsidRPr="00CF2113" w:rsidRDefault="00CF2113">
            <w:pPr>
              <w:pStyle w:val="Default"/>
              <w:rPr>
                <w:rFonts w:asciiTheme="minorHAnsi" w:hAnsiTheme="minorHAnsi" w:cstheme="minorHAnsi"/>
                <w:sz w:val="32"/>
                <w:szCs w:val="32"/>
              </w:rPr>
            </w:pPr>
          </w:p>
        </w:tc>
      </w:tr>
      <w:tr w:rsidR="00CF2113" w:rsidRPr="00CF2113" w14:paraId="6E49266C" w14:textId="77777777" w:rsidTr="00CF2113">
        <w:trPr>
          <w:trHeight w:val="100"/>
        </w:trPr>
        <w:tc>
          <w:tcPr>
            <w:tcW w:w="5070" w:type="dxa"/>
          </w:tcPr>
          <w:p w14:paraId="51FCAB04"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Ärztlicher Bereitschaftsdienst </w:t>
            </w:r>
          </w:p>
        </w:tc>
        <w:tc>
          <w:tcPr>
            <w:tcW w:w="2551" w:type="dxa"/>
          </w:tcPr>
          <w:p w14:paraId="65399D01" w14:textId="77777777" w:rsidR="00CF2113" w:rsidRPr="00CF2113" w:rsidRDefault="00CF2113">
            <w:pPr>
              <w:pStyle w:val="Default"/>
              <w:rPr>
                <w:rFonts w:asciiTheme="minorHAnsi" w:hAnsiTheme="minorHAnsi" w:cstheme="minorHAnsi"/>
                <w:sz w:val="32"/>
                <w:szCs w:val="32"/>
              </w:rPr>
            </w:pPr>
            <w:r w:rsidRPr="00CF2113">
              <w:rPr>
                <w:rFonts w:asciiTheme="minorHAnsi" w:hAnsiTheme="minorHAnsi" w:cstheme="minorHAnsi"/>
                <w:sz w:val="32"/>
                <w:szCs w:val="32"/>
              </w:rPr>
              <w:t xml:space="preserve">11 6 11 7 </w:t>
            </w:r>
          </w:p>
        </w:tc>
      </w:tr>
      <w:tr w:rsidR="00CF2113" w:rsidRPr="00CF2113" w14:paraId="18E938B3" w14:textId="77777777" w:rsidTr="00CF2113">
        <w:trPr>
          <w:trHeight w:val="100"/>
        </w:trPr>
        <w:tc>
          <w:tcPr>
            <w:tcW w:w="5070" w:type="dxa"/>
          </w:tcPr>
          <w:p w14:paraId="0753EF21" w14:textId="1DAED574" w:rsidR="00CF2113" w:rsidRPr="00CF2113" w:rsidRDefault="00CF2113">
            <w:pPr>
              <w:pStyle w:val="Default"/>
              <w:rPr>
                <w:rFonts w:asciiTheme="minorHAnsi" w:hAnsiTheme="minorHAnsi" w:cstheme="minorHAnsi"/>
                <w:sz w:val="32"/>
                <w:szCs w:val="32"/>
              </w:rPr>
            </w:pPr>
          </w:p>
        </w:tc>
        <w:tc>
          <w:tcPr>
            <w:tcW w:w="2551" w:type="dxa"/>
          </w:tcPr>
          <w:p w14:paraId="3A097C10" w14:textId="4015C18B" w:rsidR="00CF2113" w:rsidRPr="00CF2113" w:rsidRDefault="00CF2113">
            <w:pPr>
              <w:pStyle w:val="Default"/>
              <w:rPr>
                <w:rFonts w:asciiTheme="minorHAnsi" w:hAnsiTheme="minorHAnsi" w:cstheme="minorHAnsi"/>
                <w:sz w:val="32"/>
                <w:szCs w:val="32"/>
              </w:rPr>
            </w:pPr>
          </w:p>
        </w:tc>
      </w:tr>
    </w:tbl>
    <w:p w14:paraId="404FCD68" w14:textId="77777777" w:rsidR="00CF2113" w:rsidRDefault="00CF2113" w:rsidP="001101C2">
      <w:pPr>
        <w:rPr>
          <w:sz w:val="32"/>
          <w:szCs w:val="32"/>
        </w:rPr>
      </w:pPr>
    </w:p>
    <w:p w14:paraId="036A2448" w14:textId="77777777" w:rsidR="001101C2" w:rsidRDefault="001101C2" w:rsidP="001101C2">
      <w:pPr>
        <w:rPr>
          <w:sz w:val="32"/>
          <w:szCs w:val="32"/>
        </w:rPr>
      </w:pPr>
    </w:p>
    <w:p w14:paraId="19FE9D19" w14:textId="77777777" w:rsidR="001101C2" w:rsidRPr="003F159A" w:rsidRDefault="001101C2" w:rsidP="001101C2">
      <w:pPr>
        <w:jc w:val="center"/>
        <w:rPr>
          <w:sz w:val="32"/>
          <w:szCs w:val="32"/>
        </w:rPr>
      </w:pPr>
    </w:p>
    <w:sectPr w:rsidR="001101C2" w:rsidRPr="003F159A" w:rsidSect="006502B8">
      <w:headerReference w:type="default" r:id="rId8"/>
      <w:footerReference w:type="default" r:id="rId9"/>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6C897" w14:textId="77777777" w:rsidR="00C019AF" w:rsidRDefault="00C019AF" w:rsidP="00B53D81">
      <w:pPr>
        <w:spacing w:after="0" w:line="240" w:lineRule="auto"/>
      </w:pPr>
      <w:r>
        <w:separator/>
      </w:r>
    </w:p>
  </w:endnote>
  <w:endnote w:type="continuationSeparator" w:id="0">
    <w:p w14:paraId="1E54BEBC" w14:textId="77777777" w:rsidR="00C019AF" w:rsidRDefault="00C019AF" w:rsidP="00B5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A1F" w14:textId="36644E6E" w:rsidR="00F40D45" w:rsidRDefault="00FA1D7F">
    <w:pPr>
      <w:pStyle w:val="Fuzeile"/>
    </w:pPr>
    <w:r>
      <w:rPr>
        <w:noProof/>
      </w:rPr>
      <mc:AlternateContent>
        <mc:Choice Requires="wpg">
          <w:drawing>
            <wp:anchor distT="0" distB="0" distL="114300" distR="114300" simplePos="0" relativeHeight="251660288" behindDoc="0" locked="0" layoutInCell="1" allowOverlap="1" wp14:anchorId="412199E4" wp14:editId="4119A80E">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E142380"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F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F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rPr>
      <mc:AlternateContent>
        <mc:Choice Requires="wps">
          <w:drawing>
            <wp:anchor distT="0" distB="0" distL="114300" distR="114300" simplePos="0" relativeHeight="251659264" behindDoc="0" locked="0" layoutInCell="1" allowOverlap="1" wp14:anchorId="1050EDF7" wp14:editId="0BC5DE25">
              <wp:simplePos x="0" y="0"/>
              <wp:positionH relativeFrom="margin">
                <wp:align>center</wp:align>
              </wp:positionH>
              <wp:positionV relativeFrom="page">
                <wp:align>bottom</wp:align>
              </wp:positionV>
              <wp:extent cx="5939155" cy="740410"/>
              <wp:effectExtent l="0" t="0" r="4445" b="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77476837"/>
                            <w:dataBinding w:prefixMappings="xmlns:ns0='http://schemas.microsoft.com/office/2006/coverPageProps'" w:xpath="/ns0:CoverPageProperties[1]/ns0:PublishDate[1]" w:storeItemID="{55AF091B-3C7A-41E3-B477-F2FDAA23CFDA}"/>
                            <w:date w:fullDate="2022-05-05T00:00:00Z">
                              <w:dateFormat w:val="d. MMMM yyyy"/>
                              <w:lid w:val="de-DE"/>
                              <w:storeMappedDataAs w:val="dateTime"/>
                              <w:calendar w:val="gregorian"/>
                            </w:date>
                          </w:sdtPr>
                          <w:sdtEndPr/>
                          <w:sdtContent>
                            <w:p w14:paraId="3422F952" w14:textId="3BDC21B6" w:rsidR="00FA1D7F" w:rsidRDefault="00CF1E6E">
                              <w:pPr>
                                <w:jc w:val="right"/>
                              </w:pPr>
                              <w:r>
                                <w:t>5. Mai 2022</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1050EDF7" id="Rechteck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" filled="f" stroked="f">
              <v:textbox inset=",0">
                <w:txbxContent>
                  <w:sdt>
                    <w:sdtPr>
                      <w:alias w:val="Datum"/>
                      <w:id w:val="77476837"/>
                      <w:dataBinding w:prefixMappings="xmlns:ns0='http://schemas.microsoft.com/office/2006/coverPageProps'" w:xpath="/ns0:CoverPageProperties[1]/ns0:PublishDate[1]" w:storeItemID="{55AF091B-3C7A-41E3-B477-F2FDAA23CFDA}"/>
                      <w:date w:fullDate="2022-05-05T00:00:00Z">
                        <w:dateFormat w:val="d. MMMM yyyy"/>
                        <w:lid w:val="de-DE"/>
                        <w:storeMappedDataAs w:val="dateTime"/>
                        <w:calendar w:val="gregorian"/>
                      </w:date>
                    </w:sdtPr>
                    <w:sdtEndPr/>
                    <w:sdtContent>
                      <w:p w14:paraId="3422F952" w14:textId="3BDC21B6" w:rsidR="00FA1D7F" w:rsidRDefault="00CF1E6E">
                        <w:pPr>
                          <w:jc w:val="right"/>
                        </w:pPr>
                        <w:r>
                          <w:t>5. Mai 2022</w:t>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DCA5" w14:textId="77777777" w:rsidR="00C019AF" w:rsidRDefault="00C019AF" w:rsidP="00B53D81">
      <w:pPr>
        <w:spacing w:after="0" w:line="240" w:lineRule="auto"/>
      </w:pPr>
      <w:r>
        <w:separator/>
      </w:r>
    </w:p>
  </w:footnote>
  <w:footnote w:type="continuationSeparator" w:id="0">
    <w:p w14:paraId="0791DCAB" w14:textId="77777777" w:rsidR="00C019AF" w:rsidRDefault="00C019AF" w:rsidP="00B5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E236" w14:textId="77777777" w:rsidR="00B53D81" w:rsidRDefault="007F1A1B">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1FE"/>
    <w:multiLevelType w:val="hybridMultilevel"/>
    <w:tmpl w:val="731ECA12"/>
    <w:lvl w:ilvl="0" w:tplc="1370EE4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8065B0"/>
    <w:multiLevelType w:val="hybridMultilevel"/>
    <w:tmpl w:val="4E72C3EA"/>
    <w:lvl w:ilvl="0" w:tplc="DBFCCF82">
      <w:start w:val="2"/>
      <w:numFmt w:val="bullet"/>
      <w:lvlText w:val="-"/>
      <w:lvlJc w:val="left"/>
      <w:pPr>
        <w:ind w:left="720" w:hanging="360"/>
      </w:pPr>
      <w:rPr>
        <w:rFonts w:ascii="Calibri" w:eastAsiaTheme="maj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645F97"/>
    <w:multiLevelType w:val="hybridMultilevel"/>
    <w:tmpl w:val="BC2C68C0"/>
    <w:lvl w:ilvl="0" w:tplc="00B22736">
      <w:start w:val="1"/>
      <w:numFmt w:val="bullet"/>
      <w:lvlText w:val="-"/>
      <w:lvlJc w:val="left"/>
      <w:pPr>
        <w:ind w:left="1776" w:hanging="360"/>
      </w:pPr>
      <w:rPr>
        <w:rFonts w:ascii="Calibri" w:eastAsiaTheme="minorHAnsi" w:hAnsi="Calibri"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36EC37D5"/>
    <w:multiLevelType w:val="hybridMultilevel"/>
    <w:tmpl w:val="CDACEF22"/>
    <w:lvl w:ilvl="0" w:tplc="7E5E78E0">
      <w:start w:val="2"/>
      <w:numFmt w:val="bullet"/>
      <w:lvlText w:val=""/>
      <w:lvlJc w:val="left"/>
      <w:pPr>
        <w:ind w:left="2136" w:hanging="360"/>
      </w:pPr>
      <w:rPr>
        <w:rFonts w:ascii="Symbol" w:eastAsiaTheme="minorHAnsi" w:hAnsi="Symbol" w:cstheme="minorBidi"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 w15:restartNumberingAfterBreak="0">
    <w:nsid w:val="5B4C4C89"/>
    <w:multiLevelType w:val="hybridMultilevel"/>
    <w:tmpl w:val="50982BDE"/>
    <w:lvl w:ilvl="0" w:tplc="3612AB76">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3021357"/>
    <w:multiLevelType w:val="hybridMultilevel"/>
    <w:tmpl w:val="7314298A"/>
    <w:lvl w:ilvl="0" w:tplc="AD226B3C">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6BE05105"/>
    <w:multiLevelType w:val="multilevel"/>
    <w:tmpl w:val="778A5258"/>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AAD0BB1"/>
    <w:multiLevelType w:val="hybridMultilevel"/>
    <w:tmpl w:val="91BC6244"/>
    <w:lvl w:ilvl="0" w:tplc="DD02267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790C39"/>
    <w:multiLevelType w:val="hybridMultilevel"/>
    <w:tmpl w:val="01903786"/>
    <w:lvl w:ilvl="0" w:tplc="9440FB5E">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E3342D9"/>
    <w:multiLevelType w:val="hybridMultilevel"/>
    <w:tmpl w:val="6D664B28"/>
    <w:lvl w:ilvl="0" w:tplc="A12C9DA6">
      <w:start w:val="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9694819">
    <w:abstractNumId w:val="7"/>
  </w:num>
  <w:num w:numId="2" w16cid:durableId="2072924509">
    <w:abstractNumId w:val="6"/>
  </w:num>
  <w:num w:numId="3" w16cid:durableId="539780655">
    <w:abstractNumId w:val="8"/>
  </w:num>
  <w:num w:numId="4" w16cid:durableId="1944996470">
    <w:abstractNumId w:val="2"/>
  </w:num>
  <w:num w:numId="5" w16cid:durableId="472411953">
    <w:abstractNumId w:val="3"/>
  </w:num>
  <w:num w:numId="6" w16cid:durableId="440301791">
    <w:abstractNumId w:val="1"/>
  </w:num>
  <w:num w:numId="7" w16cid:durableId="236133335">
    <w:abstractNumId w:val="0"/>
  </w:num>
  <w:num w:numId="8" w16cid:durableId="1340624360">
    <w:abstractNumId w:val="5"/>
  </w:num>
  <w:num w:numId="9" w16cid:durableId="1253781590">
    <w:abstractNumId w:val="4"/>
  </w:num>
  <w:num w:numId="10" w16cid:durableId="12538546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D81"/>
    <w:rsid w:val="00080261"/>
    <w:rsid w:val="000843E6"/>
    <w:rsid w:val="00085994"/>
    <w:rsid w:val="00100074"/>
    <w:rsid w:val="001101C2"/>
    <w:rsid w:val="001500E6"/>
    <w:rsid w:val="00190605"/>
    <w:rsid w:val="00211A3D"/>
    <w:rsid w:val="00217562"/>
    <w:rsid w:val="00230E59"/>
    <w:rsid w:val="002318E9"/>
    <w:rsid w:val="00252229"/>
    <w:rsid w:val="0025554E"/>
    <w:rsid w:val="002F2B3A"/>
    <w:rsid w:val="00303E02"/>
    <w:rsid w:val="003F159A"/>
    <w:rsid w:val="0059122A"/>
    <w:rsid w:val="00646FC9"/>
    <w:rsid w:val="006502B8"/>
    <w:rsid w:val="006914C9"/>
    <w:rsid w:val="0069517C"/>
    <w:rsid w:val="00714DA5"/>
    <w:rsid w:val="00715E10"/>
    <w:rsid w:val="00717ED6"/>
    <w:rsid w:val="0072235F"/>
    <w:rsid w:val="007550B2"/>
    <w:rsid w:val="00772F26"/>
    <w:rsid w:val="00791CDA"/>
    <w:rsid w:val="007F1A1B"/>
    <w:rsid w:val="0083155D"/>
    <w:rsid w:val="00893475"/>
    <w:rsid w:val="008A3DF4"/>
    <w:rsid w:val="008B6ABF"/>
    <w:rsid w:val="008C63F1"/>
    <w:rsid w:val="0090394D"/>
    <w:rsid w:val="009216A7"/>
    <w:rsid w:val="00984C32"/>
    <w:rsid w:val="009A0621"/>
    <w:rsid w:val="009B36B8"/>
    <w:rsid w:val="00A834FF"/>
    <w:rsid w:val="00AA61F9"/>
    <w:rsid w:val="00B032EE"/>
    <w:rsid w:val="00B364CF"/>
    <w:rsid w:val="00B40390"/>
    <w:rsid w:val="00B453B7"/>
    <w:rsid w:val="00B53D81"/>
    <w:rsid w:val="00BA66BB"/>
    <w:rsid w:val="00C019AF"/>
    <w:rsid w:val="00C25E6A"/>
    <w:rsid w:val="00C44E86"/>
    <w:rsid w:val="00CA0DE6"/>
    <w:rsid w:val="00CF1E6E"/>
    <w:rsid w:val="00CF2113"/>
    <w:rsid w:val="00CF3E18"/>
    <w:rsid w:val="00D56E97"/>
    <w:rsid w:val="00DF0038"/>
    <w:rsid w:val="00DF3FA5"/>
    <w:rsid w:val="00E26312"/>
    <w:rsid w:val="00E84FD6"/>
    <w:rsid w:val="00EE414F"/>
    <w:rsid w:val="00EF38F8"/>
    <w:rsid w:val="00F1665C"/>
    <w:rsid w:val="00F40D45"/>
    <w:rsid w:val="00FA1D7F"/>
    <w:rsid w:val="00FB47EB"/>
    <w:rsid w:val="00FD7375"/>
    <w:rsid w:val="00FF1A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B968"/>
  <w15:chartTrackingRefBased/>
  <w15:docId w15:val="{DBB4A02F-9D85-45C4-8493-FB639566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5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3D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3D81"/>
  </w:style>
  <w:style w:type="paragraph" w:styleId="Fuzeile">
    <w:name w:val="footer"/>
    <w:basedOn w:val="Standard"/>
    <w:link w:val="FuzeileZchn"/>
    <w:uiPriority w:val="99"/>
    <w:unhideWhenUsed/>
    <w:rsid w:val="00B53D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3D81"/>
  </w:style>
  <w:style w:type="character" w:styleId="Hyperlink">
    <w:name w:val="Hyperlink"/>
    <w:basedOn w:val="Absatz-Standardschriftart"/>
    <w:uiPriority w:val="99"/>
    <w:unhideWhenUsed/>
    <w:rsid w:val="00B53D81"/>
    <w:rPr>
      <w:color w:val="0563C1" w:themeColor="hyperlink"/>
      <w:u w:val="single"/>
    </w:rPr>
  </w:style>
  <w:style w:type="character" w:styleId="NichtaufgelsteErwhnung">
    <w:name w:val="Unresolved Mention"/>
    <w:basedOn w:val="Absatz-Standardschriftart"/>
    <w:uiPriority w:val="99"/>
    <w:semiHidden/>
    <w:unhideWhenUsed/>
    <w:rsid w:val="00B53D81"/>
    <w:rPr>
      <w:color w:val="808080"/>
      <w:shd w:val="clear" w:color="auto" w:fill="E6E6E6"/>
    </w:rPr>
  </w:style>
  <w:style w:type="paragraph" w:styleId="Listenabsatz">
    <w:name w:val="List Paragraph"/>
    <w:basedOn w:val="Standard"/>
    <w:uiPriority w:val="34"/>
    <w:qFormat/>
    <w:rsid w:val="00B53D81"/>
    <w:pPr>
      <w:ind w:left="720"/>
      <w:contextualSpacing/>
    </w:pPr>
  </w:style>
  <w:style w:type="paragraph" w:styleId="Titel">
    <w:name w:val="Title"/>
    <w:basedOn w:val="Standard"/>
    <w:next w:val="Standard"/>
    <w:link w:val="TitelZchn"/>
    <w:uiPriority w:val="10"/>
    <w:qFormat/>
    <w:rsid w:val="00255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5554E"/>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25554E"/>
    <w:rPr>
      <w:b/>
      <w:bCs/>
    </w:rPr>
  </w:style>
  <w:style w:type="paragraph" w:customStyle="1" w:styleId="Default">
    <w:name w:val="Default"/>
    <w:rsid w:val="00CF2113"/>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2022-05-05T00:00:00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Dieakonischer Verein für Kinder- und Jugendarbeit</dc:creator>
  <cp:keywords/>
  <dc:description/>
  <cp:lastModifiedBy>Verwaltung</cp:lastModifiedBy>
  <cp:revision>2</cp:revision>
  <cp:lastPrinted>2020-09-16T08:25:00Z</cp:lastPrinted>
  <dcterms:created xsi:type="dcterms:W3CDTF">2022-05-05T07:24:00Z</dcterms:created>
  <dcterms:modified xsi:type="dcterms:W3CDTF">2022-05-05T07:24:00Z</dcterms:modified>
</cp:coreProperties>
</file>